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75AEC" w14:textId="2E2ACE46" w:rsidR="000F7C57" w:rsidRPr="00093A0C" w:rsidRDefault="000F7C57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  <w:sz w:val="24"/>
          <w:szCs w:val="24"/>
        </w:rPr>
      </w:pPr>
      <w:r w:rsidRPr="00093A0C">
        <w:rPr>
          <w:rFonts w:ascii="Calibri" w:hAnsi="Calibri" w:cs="Calibri"/>
          <w:bCs/>
          <w:spacing w:val="0"/>
          <w:sz w:val="24"/>
          <w:szCs w:val="24"/>
        </w:rPr>
        <w:t>PRESSEINFORMATION</w:t>
      </w:r>
    </w:p>
    <w:p w14:paraId="1A1A597D" w14:textId="77777777" w:rsidR="00451CAA" w:rsidRPr="00093A0C" w:rsidRDefault="00451CAA">
      <w:pPr>
        <w:ind w:left="0"/>
        <w:jc w:val="both"/>
        <w:rPr>
          <w:rFonts w:ascii="Calibri" w:hAnsi="Calibri" w:cs="Calibri"/>
          <w:spacing w:val="0"/>
        </w:rPr>
      </w:pPr>
    </w:p>
    <w:p w14:paraId="26CA648E" w14:textId="3FB4D4D6" w:rsidR="000F7C57" w:rsidRPr="00093A0C" w:rsidRDefault="00C21F0F">
      <w:pPr>
        <w:ind w:left="0"/>
        <w:jc w:val="both"/>
        <w:rPr>
          <w:rFonts w:ascii="Calibri" w:hAnsi="Calibri" w:cs="Calibri"/>
          <w:i/>
          <w:iCs/>
          <w:spacing w:val="0"/>
        </w:rPr>
      </w:pPr>
      <w:r w:rsidRPr="00093A0C">
        <w:rPr>
          <w:rFonts w:ascii="Calibri" w:hAnsi="Calibri" w:cs="Calibri"/>
          <w:i/>
          <w:iCs/>
          <w:spacing w:val="0"/>
        </w:rPr>
        <w:t>Werkstoffe/ Klebetechnik/ Dichtungstechnik/ Isoliertechnik</w:t>
      </w:r>
      <w:r w:rsidR="00451CAA" w:rsidRPr="00093A0C">
        <w:rPr>
          <w:rFonts w:ascii="Calibri" w:hAnsi="Calibri" w:cs="Calibri"/>
          <w:i/>
          <w:iCs/>
          <w:spacing w:val="0"/>
        </w:rPr>
        <w:t>/ Hochtemperaturtechnik</w:t>
      </w:r>
      <w:r w:rsidR="003B4871" w:rsidRPr="00093A0C">
        <w:rPr>
          <w:rFonts w:ascii="Calibri" w:hAnsi="Calibri" w:cs="Calibri"/>
          <w:i/>
          <w:iCs/>
          <w:spacing w:val="0"/>
        </w:rPr>
        <w:t>/ Ofenbau</w:t>
      </w:r>
    </w:p>
    <w:p w14:paraId="3D8051C2" w14:textId="77777777" w:rsidR="00B06A42" w:rsidRPr="00093A0C" w:rsidRDefault="00B06A42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7ECD65D3" w14:textId="5AE7F203" w:rsidR="000F7C57" w:rsidRPr="00093A0C" w:rsidRDefault="00C21F0F" w:rsidP="007E487D">
      <w:pPr>
        <w:spacing w:after="120"/>
        <w:ind w:left="0"/>
        <w:jc w:val="both"/>
        <w:rPr>
          <w:rFonts w:ascii="Calibri" w:hAnsi="Calibri" w:cs="Calibri"/>
          <w:b/>
          <w:bCs/>
          <w:spacing w:val="-2"/>
          <w:sz w:val="40"/>
          <w:szCs w:val="40"/>
        </w:rPr>
      </w:pPr>
      <w:r w:rsidRPr="00093A0C">
        <w:rPr>
          <w:rFonts w:ascii="Calibri" w:hAnsi="Calibri" w:cs="Calibri"/>
          <w:b/>
          <w:bCs/>
          <w:spacing w:val="-2"/>
          <w:sz w:val="40"/>
          <w:szCs w:val="40"/>
        </w:rPr>
        <w:t xml:space="preserve">Der Kleber, der zur </w:t>
      </w:r>
      <w:r w:rsidR="002C7B57" w:rsidRPr="00093A0C">
        <w:rPr>
          <w:rFonts w:ascii="Calibri" w:hAnsi="Calibri" w:cs="Calibri"/>
          <w:b/>
          <w:bCs/>
          <w:spacing w:val="-2"/>
          <w:sz w:val="40"/>
          <w:szCs w:val="40"/>
        </w:rPr>
        <w:t>Faser</w:t>
      </w:r>
      <w:r w:rsidRPr="00093A0C">
        <w:rPr>
          <w:rFonts w:ascii="Calibri" w:hAnsi="Calibri" w:cs="Calibri"/>
          <w:b/>
          <w:bCs/>
          <w:spacing w:val="-2"/>
          <w:sz w:val="40"/>
          <w:szCs w:val="40"/>
        </w:rPr>
        <w:t xml:space="preserve"> passt</w:t>
      </w:r>
      <w:r w:rsidR="007E487D" w:rsidRPr="00093A0C">
        <w:rPr>
          <w:rFonts w:ascii="Calibri" w:hAnsi="Calibri" w:cs="Calibri"/>
          <w:b/>
          <w:bCs/>
          <w:spacing w:val="-2"/>
          <w:sz w:val="40"/>
          <w:szCs w:val="40"/>
        </w:rPr>
        <w:t xml:space="preserve"> </w:t>
      </w:r>
    </w:p>
    <w:p w14:paraId="28C85480" w14:textId="4586EF50" w:rsidR="000F7C57" w:rsidRPr="00093A0C" w:rsidRDefault="00BF3345" w:rsidP="00DC02C9">
      <w:pPr>
        <w:spacing w:after="240"/>
        <w:ind w:left="0"/>
        <w:jc w:val="both"/>
        <w:rPr>
          <w:rFonts w:ascii="Calibri" w:hAnsi="Calibri" w:cs="Calibri"/>
          <w:b/>
          <w:bCs/>
          <w:spacing w:val="-2"/>
          <w:sz w:val="24"/>
          <w:szCs w:val="24"/>
        </w:rPr>
      </w:pPr>
      <w:r w:rsidRPr="00093A0C">
        <w:rPr>
          <w:rFonts w:ascii="Calibri" w:hAnsi="Calibri" w:cs="Calibri"/>
          <w:b/>
          <w:spacing w:val="-2"/>
          <w:sz w:val="24"/>
          <w:szCs w:val="24"/>
        </w:rPr>
        <w:t>K</w:t>
      </w:r>
      <w:r w:rsidR="00887595" w:rsidRPr="00093A0C">
        <w:rPr>
          <w:rFonts w:ascii="Calibri" w:hAnsi="Calibri" w:cs="Calibri"/>
          <w:b/>
          <w:spacing w:val="-2"/>
          <w:sz w:val="24"/>
          <w:szCs w:val="24"/>
        </w:rPr>
        <w:t>AGER</w:t>
      </w:r>
      <w:r w:rsidRPr="00093A0C">
        <w:rPr>
          <w:rFonts w:ascii="Calibri" w:hAnsi="Calibri" w:cs="Calibri"/>
          <w:b/>
          <w:spacing w:val="-2"/>
          <w:sz w:val="24"/>
          <w:szCs w:val="24"/>
        </w:rPr>
        <w:t xml:space="preserve"> </w:t>
      </w:r>
      <w:r w:rsidR="00C21F0F" w:rsidRPr="00093A0C">
        <w:rPr>
          <w:rFonts w:ascii="Calibri" w:hAnsi="Calibri" w:cs="Calibri"/>
          <w:b/>
          <w:spacing w:val="-2"/>
          <w:sz w:val="24"/>
          <w:szCs w:val="24"/>
        </w:rPr>
        <w:t xml:space="preserve">bietet </w:t>
      </w:r>
      <w:r w:rsidR="002C7B57" w:rsidRPr="00093A0C">
        <w:rPr>
          <w:rFonts w:ascii="Calibri" w:hAnsi="Calibri" w:cs="Calibri"/>
          <w:b/>
          <w:spacing w:val="-2"/>
          <w:sz w:val="24"/>
          <w:szCs w:val="24"/>
        </w:rPr>
        <w:t>System</w:t>
      </w:r>
      <w:r w:rsidR="00C21F0F" w:rsidRPr="00093A0C">
        <w:rPr>
          <w:rFonts w:ascii="Calibri" w:hAnsi="Calibri" w:cs="Calibri"/>
          <w:b/>
          <w:spacing w:val="-2"/>
          <w:sz w:val="24"/>
          <w:szCs w:val="24"/>
        </w:rPr>
        <w:t>lösung aus PCW und Klebstoff für den Hochtemperatureinsatz</w:t>
      </w:r>
    </w:p>
    <w:p w14:paraId="5D4D47F4" w14:textId="06EDC7DF" w:rsidR="00887595" w:rsidRPr="00093A0C" w:rsidRDefault="002C7B57" w:rsidP="00F84003">
      <w:pPr>
        <w:pStyle w:val="Textkrper2"/>
        <w:spacing w:after="120"/>
        <w:rPr>
          <w:rFonts w:ascii="Calibri" w:hAnsi="Calibri" w:cs="Calibri"/>
          <w:spacing w:val="-2"/>
          <w:sz w:val="21"/>
          <w:szCs w:val="21"/>
        </w:rPr>
      </w:pPr>
      <w:bookmarkStart w:id="0" w:name="_Hlk74125216"/>
      <w:r w:rsidRPr="00093A0C">
        <w:rPr>
          <w:rFonts w:ascii="Calibri" w:hAnsi="Calibri" w:cs="Calibri"/>
          <w:spacing w:val="-2"/>
          <w:sz w:val="21"/>
          <w:szCs w:val="21"/>
        </w:rPr>
        <w:t xml:space="preserve">In </w:t>
      </w:r>
      <w:r w:rsidR="00152F8E" w:rsidRPr="00093A0C">
        <w:rPr>
          <w:rFonts w:ascii="Calibri" w:hAnsi="Calibri" w:cs="Calibri"/>
          <w:spacing w:val="-2"/>
          <w:sz w:val="21"/>
          <w:szCs w:val="21"/>
        </w:rPr>
        <w:t xml:space="preserve">mehreren </w:t>
      </w:r>
      <w:r w:rsidRPr="00093A0C">
        <w:rPr>
          <w:rFonts w:ascii="Calibri" w:hAnsi="Calibri" w:cs="Calibri"/>
          <w:spacing w:val="-2"/>
          <w:sz w:val="21"/>
          <w:szCs w:val="21"/>
        </w:rPr>
        <w:t>Testreihen haben die Anwendungstechniker von K</w:t>
      </w:r>
      <w:r w:rsidR="00887595" w:rsidRPr="00093A0C">
        <w:rPr>
          <w:rFonts w:ascii="Calibri" w:hAnsi="Calibri" w:cs="Calibri"/>
          <w:spacing w:val="-2"/>
          <w:sz w:val="21"/>
          <w:szCs w:val="21"/>
        </w:rPr>
        <w:t xml:space="preserve">AGER gezeigt, dass der Spezialklebstoff </w:t>
      </w:r>
      <w:r w:rsidR="00451CAA" w:rsidRPr="00093A0C">
        <w:rPr>
          <w:rFonts w:ascii="Calibri" w:hAnsi="Calibri" w:cs="Calibri"/>
          <w:spacing w:val="-2"/>
          <w:sz w:val="21"/>
          <w:szCs w:val="21"/>
        </w:rPr>
        <w:t xml:space="preserve">Typ </w:t>
      </w:r>
      <w:r w:rsidR="00887595" w:rsidRPr="00093A0C">
        <w:rPr>
          <w:rFonts w:ascii="Calibri" w:hAnsi="Calibri" w:cs="Calibri"/>
          <w:spacing w:val="-2"/>
          <w:sz w:val="21"/>
          <w:szCs w:val="21"/>
        </w:rPr>
        <w:t>1800 Pro und die h</w:t>
      </w:r>
      <w:r w:rsidRPr="00093A0C">
        <w:rPr>
          <w:rFonts w:ascii="Calibri" w:hAnsi="Calibri" w:cs="Calibri"/>
          <w:spacing w:val="-2"/>
          <w:sz w:val="21"/>
          <w:szCs w:val="21"/>
        </w:rPr>
        <w:t>itze</w:t>
      </w:r>
      <w:r w:rsidR="00887595" w:rsidRPr="00093A0C">
        <w:rPr>
          <w:rFonts w:ascii="Calibri" w:hAnsi="Calibri" w:cs="Calibri"/>
          <w:spacing w:val="-2"/>
          <w:sz w:val="21"/>
          <w:szCs w:val="21"/>
        </w:rPr>
        <w:t>festen</w:t>
      </w:r>
      <w:r w:rsidRPr="00093A0C">
        <w:rPr>
          <w:rFonts w:ascii="Calibri" w:hAnsi="Calibri" w:cs="Calibri"/>
          <w:spacing w:val="-2"/>
          <w:sz w:val="21"/>
          <w:szCs w:val="21"/>
        </w:rPr>
        <w:t xml:space="preserve"> Halbzeuge aus polykristallinen Wollen (PCW) </w:t>
      </w:r>
      <w:r w:rsidR="00887595" w:rsidRPr="00093A0C">
        <w:rPr>
          <w:rFonts w:ascii="Calibri" w:hAnsi="Calibri" w:cs="Calibri"/>
          <w:spacing w:val="-2"/>
          <w:sz w:val="21"/>
          <w:szCs w:val="21"/>
        </w:rPr>
        <w:t>ein</w:t>
      </w:r>
      <w:r w:rsidR="00152F8E" w:rsidRPr="00093A0C">
        <w:rPr>
          <w:rFonts w:ascii="Calibri" w:hAnsi="Calibri" w:cs="Calibri"/>
          <w:spacing w:val="-2"/>
          <w:sz w:val="21"/>
          <w:szCs w:val="21"/>
        </w:rPr>
        <w:t>e innovative</w:t>
      </w:r>
      <w:r w:rsidR="00887595" w:rsidRPr="00093A0C">
        <w:rPr>
          <w:rFonts w:ascii="Calibri" w:hAnsi="Calibri" w:cs="Calibri"/>
          <w:spacing w:val="-2"/>
          <w:sz w:val="21"/>
          <w:szCs w:val="21"/>
        </w:rPr>
        <w:t xml:space="preserve"> Kombilösung abgeben. Wann immer beispielsweise bis zu 1.</w:t>
      </w:r>
      <w:r w:rsidR="00035849" w:rsidRPr="00093A0C">
        <w:rPr>
          <w:rFonts w:ascii="Calibri" w:hAnsi="Calibri" w:cs="Calibri"/>
          <w:spacing w:val="-2"/>
          <w:sz w:val="21"/>
          <w:szCs w:val="21"/>
        </w:rPr>
        <w:t>85</w:t>
      </w:r>
      <w:r w:rsidR="00887595" w:rsidRPr="00093A0C">
        <w:rPr>
          <w:rFonts w:ascii="Calibri" w:hAnsi="Calibri" w:cs="Calibri"/>
          <w:spacing w:val="-2"/>
          <w:sz w:val="21"/>
          <w:szCs w:val="21"/>
        </w:rPr>
        <w:t xml:space="preserve">0° C beständige Dichtungen, Auskleidungen, Ummantelungen oder Isolierungen zu realisieren sind, erweist sich das Zusammenspiel dieser beiden Hochtemperaturprodukte aus dem Sortiment des deutschen Handels- und Beratungsunternehmens als </w:t>
      </w:r>
      <w:r w:rsidR="00152F8E" w:rsidRPr="00093A0C">
        <w:rPr>
          <w:rFonts w:ascii="Calibri" w:hAnsi="Calibri" w:cs="Calibri"/>
          <w:spacing w:val="-2"/>
          <w:sz w:val="21"/>
          <w:szCs w:val="21"/>
        </w:rPr>
        <w:t>überaus praxistauglich.</w:t>
      </w:r>
    </w:p>
    <w:p w14:paraId="5822CEFE" w14:textId="7C85E847" w:rsidR="002B1E96" w:rsidRPr="00093A0C" w:rsidRDefault="00152F8E" w:rsidP="00F84003">
      <w:pPr>
        <w:pStyle w:val="Textkrper2"/>
        <w:spacing w:after="120"/>
        <w:rPr>
          <w:rFonts w:ascii="Calibri" w:hAnsi="Calibri" w:cs="Calibri"/>
          <w:b w:val="0"/>
          <w:bCs w:val="0"/>
          <w:spacing w:val="-2"/>
          <w:sz w:val="21"/>
          <w:szCs w:val="21"/>
        </w:rPr>
      </w:pPr>
      <w:r w:rsidRPr="00093A0C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>Dietzenbach, Mai 2025. –</w:t>
      </w:r>
      <w:r w:rsidR="00035849" w:rsidRPr="00093A0C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 xml:space="preserve"> </w:t>
      </w:r>
      <w:r w:rsidR="00035849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Halbzeuge aus p</w:t>
      </w:r>
      <w:r w:rsidR="00E905CB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olykristalline</w:t>
      </w:r>
      <w:r w:rsidR="002612A0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n</w:t>
      </w:r>
      <w:r w:rsidR="00E905CB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Wollen</w:t>
      </w:r>
      <w:r w:rsidR="00035849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(</w:t>
      </w:r>
      <w:r w:rsidR="00E905CB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PCW</w:t>
      </w:r>
      <w:r w:rsidR="00035849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) sind eine vielseitig verwendbare Werkstoff-Alternative für Einsatztemperaturen von bis zu 1.850° C sowie anspruchsvolle chemisch-physikalische Anwendung</w:t>
      </w:r>
      <w:r w:rsidR="002612A0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en</w:t>
      </w:r>
      <w:r w:rsidR="00035849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. Sie bestehen </w:t>
      </w:r>
      <w:r w:rsidR="00E905CB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aus keramischen Fasern mit einem Aluminiumoxid-Gewichtsanteil von mehr als 70 Prozent und werden i</w:t>
      </w:r>
      <w:r w:rsidR="00035849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n einem </w:t>
      </w:r>
      <w:r w:rsidR="00E905CB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Sol-Gel-Verfahren aus wässrigen Spinnlösungen gewonnen. </w:t>
      </w:r>
      <w:r w:rsidR="00035849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Das deutsche Unternehmen KAGER bietet sie in seinem Handelssortiment in verschiedenen Ausführungen in Platten-, Vlies- und Papierform</w:t>
      </w:r>
      <w:r w:rsidR="00660E20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an</w:t>
      </w:r>
      <w:r w:rsidR="00E266F9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. Dabei handelt es sich </w:t>
      </w:r>
      <w:r w:rsidR="00660E20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stets</w:t>
      </w:r>
      <w:r w:rsidR="00E266F9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um </w:t>
      </w:r>
      <w:r w:rsidR="00035849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hochqualit</w:t>
      </w:r>
      <w:r w:rsidR="00E266F9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atives und homogenes Material, das sich gut verarbeiten lässt, eine hohe chemische Beständigkeit aufweist und </w:t>
      </w:r>
      <w:r w:rsidR="000456B6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f</w:t>
      </w:r>
      <w:r w:rsidR="00E266F9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rei von unzerfaserten Partikeln – sogenannten „Shots“ – ist. </w:t>
      </w:r>
    </w:p>
    <w:p w14:paraId="33CFA252" w14:textId="6B19722D" w:rsidR="00E905CB" w:rsidRPr="00093A0C" w:rsidRDefault="00E266F9" w:rsidP="00F84003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</w:pPr>
      <w:r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Die PCW-</w:t>
      </w:r>
      <w:r w:rsidR="000456B6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Halbzeuge von KAGER haben fein strukturierte Oberflächen und eine nur geringe Wärmeleitfähigkeit. </w:t>
      </w:r>
      <w:r w:rsidR="0073684C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Je nach Ausführung werden d</w:t>
      </w:r>
      <w:r w:rsidR="002B1E96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ie Papiere in Dicken von </w:t>
      </w:r>
      <w:r w:rsidR="002D0CC9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1</w:t>
      </w:r>
      <w:r w:rsidR="002B1E96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,</w:t>
      </w:r>
      <w:r w:rsidR="002D0CC9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0</w:t>
      </w:r>
      <w:r w:rsidR="002B1E96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bis 3,0 mm und Rollen mit Lauflängen von </w:t>
      </w:r>
      <w:r w:rsidR="002D0CC9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19</w:t>
      </w:r>
      <w:r w:rsidR="0073684C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2B1E96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m angeboten; </w:t>
      </w:r>
      <w:r w:rsidR="0073684C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die Vliese stehen in </w:t>
      </w:r>
      <w:r w:rsidR="00693BB8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Dicken</w:t>
      </w:r>
      <w:r w:rsidR="00660E20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4D0E50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von </w:t>
      </w:r>
      <w:r w:rsidR="0073684C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13,0 </w:t>
      </w:r>
      <w:r w:rsidR="002D0CC9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und</w:t>
      </w:r>
      <w:r w:rsidR="0073684C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25,0 mm sowie auf Rollen mit Lauflängen von 7,20 m zur Verfügung. Sowohl die Papiere als auch die Vliese</w:t>
      </w:r>
      <w:r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lassen sich einfach schneiden, rollen und formen.</w:t>
      </w:r>
      <w:r w:rsidR="0073684C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Die PCW-Platten gibt es in verschiedenen Dicken und Abmessungen. Sie verfügen über eine hohe Formstabilität und eine nur minimale thermische Schrumpfung.</w:t>
      </w:r>
    </w:p>
    <w:p w14:paraId="67DC0034" w14:textId="71FB6962" w:rsidR="00F33EA3" w:rsidRPr="00093A0C" w:rsidRDefault="0065600B" w:rsidP="00F84003">
      <w:pPr>
        <w:spacing w:after="120" w:line="360" w:lineRule="auto"/>
        <w:ind w:left="0"/>
        <w:rPr>
          <w:rFonts w:ascii="Calibri" w:hAnsi="Calibri" w:cs="Calibri"/>
          <w:b/>
          <w:bCs/>
          <w:color w:val="000000"/>
          <w:spacing w:val="-2"/>
          <w:sz w:val="21"/>
          <w:szCs w:val="21"/>
        </w:rPr>
      </w:pPr>
      <w:r w:rsidRPr="00093A0C">
        <w:rPr>
          <w:rFonts w:ascii="Calibri" w:hAnsi="Calibri" w:cs="Calibri"/>
          <w:b/>
          <w:bCs/>
          <w:color w:val="000000"/>
          <w:spacing w:val="-2"/>
          <w:sz w:val="21"/>
          <w:szCs w:val="21"/>
        </w:rPr>
        <w:t>1K-Klebstoff für PCW-Halbzeuge</w:t>
      </w:r>
    </w:p>
    <w:p w14:paraId="717E0AF8" w14:textId="4CD4A47C" w:rsidR="00E90632" w:rsidRPr="00093A0C" w:rsidRDefault="00660E20" w:rsidP="00F84003">
      <w:pPr>
        <w:pStyle w:val="Textkrper2"/>
        <w:spacing w:after="120"/>
        <w:rPr>
          <w:rFonts w:ascii="Calibri" w:hAnsi="Calibri" w:cs="Calibri"/>
          <w:b w:val="0"/>
          <w:bCs w:val="0"/>
          <w:spacing w:val="-2"/>
          <w:sz w:val="21"/>
          <w:szCs w:val="21"/>
        </w:rPr>
      </w:pPr>
      <w:r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Abgestimmt auf die fachgerechte und einfache </w:t>
      </w:r>
      <w:r w:rsidR="003B4871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Verbindung, </w:t>
      </w:r>
      <w:r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Befestigung und Montage der PCW-Halbzeuge bietet KAGER den Hochtemperatur-Klebstoff Typ 1800 Pro an. Hierbei handelt es sich um </w:t>
      </w:r>
      <w:r w:rsidR="007851F7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ein </w:t>
      </w:r>
      <w:r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>plastisch verformbares Material aus polykristallinem Mullit bzw. Aluminiumoxid</w:t>
      </w:r>
      <w:r w:rsidR="007851F7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>w</w:t>
      </w:r>
      <w:r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olle, einem anorganischen Bindemittel und verschiedenen </w:t>
      </w:r>
      <w:r w:rsidR="007851F7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>Additiven</w:t>
      </w:r>
      <w:r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>.</w:t>
      </w:r>
      <w:r w:rsidR="007851F7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 Der </w:t>
      </w:r>
      <w:r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speziell für das Verkleben von </w:t>
      </w:r>
      <w:r w:rsidR="00F84003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>Faserwerkstoffen</w:t>
      </w:r>
      <w:r w:rsidR="00F84003" w:rsidRPr="00093A0C">
        <w:rPr>
          <w:rFonts w:ascii="Calibri" w:hAnsi="Calibri" w:cs="Calibri"/>
          <w:color w:val="000000"/>
          <w:spacing w:val="-2"/>
          <w:sz w:val="21"/>
          <w:szCs w:val="21"/>
        </w:rPr>
        <w:t xml:space="preserve"> </w:t>
      </w:r>
      <w:r w:rsidR="00F84003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ausgelegte Ein-Komponenten-Kleber </w:t>
      </w:r>
      <w:r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ist bis </w:t>
      </w:r>
      <w:r w:rsidR="00F84003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zu </w:t>
      </w:r>
      <w:r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>1</w:t>
      </w:r>
      <w:r w:rsidR="00693BB8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>.</w:t>
      </w:r>
      <w:r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>750° C (3182° F) temperaturbeständig</w:t>
      </w:r>
      <w:r w:rsidR="007851F7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 und hat sich in verschiedenen Versuchsreihen im KAGER-Technikum als Ideallösung für den Einsatz mit PCW-Halbzeugen erwiesen</w:t>
      </w:r>
      <w:r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. </w:t>
      </w:r>
      <w:r w:rsidR="007851F7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Dank seiner hohen </w:t>
      </w:r>
      <w:r w:rsidR="007851F7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Biegefestigkeit, </w:t>
      </w:r>
      <w:r w:rsidR="007851F7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lastRenderedPageBreak/>
        <w:t xml:space="preserve">seiner geringen Schrumpfung und dem hohen Festkörpergehalt ist er nicht nur ein ausgezeichneter Faser-zu-Faser-Klebstoff für Dämmplatten, sondern kann auch </w:t>
      </w:r>
      <w:r w:rsidR="00F84003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als </w:t>
      </w:r>
      <w:r w:rsidR="007851F7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Oberflächenbeschichtung und zur Reparatur von Rissen und Löchern </w:t>
      </w:r>
      <w:r w:rsidR="00F84003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eingesetzt</w:t>
      </w:r>
      <w:r w:rsidR="007851F7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werden. In der Anwendung als Beschichtung minimiert er den Abrieb und die Staubbildung durch ther</w:t>
      </w:r>
      <w:r w:rsidR="00C10C36">
        <w:rPr>
          <w:rFonts w:ascii="Calibri" w:hAnsi="Calibri" w:cs="Calibri"/>
          <w:b w:val="0"/>
          <w:bCs w:val="0"/>
          <w:spacing w:val="-2"/>
          <w:sz w:val="21"/>
          <w:szCs w:val="21"/>
        </w:rPr>
        <w:t>mische und korrosive Belastung.</w:t>
      </w:r>
    </w:p>
    <w:p w14:paraId="0DE5515C" w14:textId="21EBA7BB" w:rsidR="00E90632" w:rsidRPr="00093A0C" w:rsidRDefault="00C20655" w:rsidP="00F84003">
      <w:pPr>
        <w:pStyle w:val="Textkrper2"/>
        <w:spacing w:after="120"/>
        <w:rPr>
          <w:rFonts w:ascii="Calibri" w:hAnsi="Calibri" w:cs="Calibri"/>
          <w:spacing w:val="-2"/>
          <w:sz w:val="21"/>
          <w:szCs w:val="21"/>
        </w:rPr>
      </w:pPr>
      <w:r w:rsidRPr="00093A0C">
        <w:rPr>
          <w:rFonts w:ascii="Calibri" w:hAnsi="Calibri" w:cs="Calibri"/>
          <w:spacing w:val="-2"/>
          <w:sz w:val="21"/>
          <w:szCs w:val="21"/>
        </w:rPr>
        <w:t>Reinigen, pressen, trocknen</w:t>
      </w:r>
    </w:p>
    <w:p w14:paraId="66C33F9A" w14:textId="0FB075F5" w:rsidR="005C7CB1" w:rsidRPr="00093A0C" w:rsidRDefault="00E90632" w:rsidP="00F84003">
      <w:pPr>
        <w:pStyle w:val="Textkrper2"/>
        <w:spacing w:after="120"/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</w:pPr>
      <w:r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Die Verarbeitung des Typ 1800 Pro stellt keine allzu großen Anforderungen. </w:t>
      </w:r>
      <w:r w:rsidR="00F84003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Als Verdünner dient destilliertes Wasser. </w:t>
      </w:r>
      <w:r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Die zu behandelnden Oberflächen müssen </w:t>
      </w:r>
      <w:r w:rsidR="00440853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>staubfrei sein</w:t>
      </w:r>
      <w:r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und werden zunächst mit Wasser besprüht. Anschließend erhalten beide Kontaktflächen eine dünne Schicht des Hochtemperaturklebers und werden zusammengepresst. Unter Druck sollten die verklebten Teile bei Raumtemperatur 24 Stunden trocknen. </w:t>
      </w:r>
      <w:r w:rsidR="007851F7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KAGER </w:t>
      </w:r>
      <w:r w:rsidR="00190DAD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liefert </w:t>
      </w:r>
      <w:r w:rsidR="007851F7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diesen Hightech-Klebstoff </w:t>
      </w:r>
      <w:r w:rsidR="00F84003" w:rsidRPr="00093A0C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als weiße, </w:t>
      </w:r>
      <w:r w:rsidR="00660E20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>vorgemischt</w:t>
      </w:r>
      <w:r w:rsidR="00F84003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e Paste </w:t>
      </w:r>
      <w:r w:rsidR="00660E20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>gebrauchsfertig</w:t>
      </w:r>
      <w:r w:rsidR="00190DAD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 an</w:t>
      </w:r>
      <w:r w:rsidR="00660E20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>.</w:t>
      </w:r>
      <w:r w:rsidR="00F84003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 </w:t>
      </w:r>
    </w:p>
    <w:p w14:paraId="3F075CC1" w14:textId="299149D3" w:rsidR="00660E20" w:rsidRPr="00093A0C" w:rsidRDefault="005C7CB1" w:rsidP="00F84003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color w:val="000000"/>
          <w:spacing w:val="-2"/>
          <w:sz w:val="21"/>
          <w:szCs w:val="21"/>
        </w:rPr>
      </w:pPr>
      <w:r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>D</w:t>
      </w:r>
      <w:r w:rsidR="00B34FF1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ie Produktpaarung von Spezialklebstoff und PCW-Halbzeug ist eine innovative Kombinationslösung von vielen, die KAGER auf der Basis seines breit gefächerten Portfolios an Hochtemperaturprodukten anbieten kann. </w:t>
      </w:r>
      <w:r w:rsidR="008A4D7A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>Dank seines über die Jahr</w:t>
      </w:r>
      <w:r w:rsidR="003B4871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>zehnte</w:t>
      </w:r>
      <w:r w:rsidR="008A4D7A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 erworbenen Werkstoff- und Praxis-Knowhows punktet das </w:t>
      </w:r>
      <w:r w:rsidR="00B34FF1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Unternehmen </w:t>
      </w:r>
      <w:r w:rsidR="008A4D7A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hierbei </w:t>
      </w:r>
      <w:r w:rsidR="00B34FF1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nicht nur </w:t>
      </w:r>
      <w:r w:rsidR="008A4D7A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als Händler und Lieferant, </w:t>
      </w:r>
      <w:r w:rsidR="00B34FF1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sondern immer wieder auch als kompetenter Ratgeber </w:t>
      </w:r>
      <w:r w:rsidR="008A4D7A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und Partner </w:t>
      </w:r>
      <w:r w:rsidR="00B34FF1" w:rsidRPr="00093A0C">
        <w:rPr>
          <w:rFonts w:ascii="Calibri" w:hAnsi="Calibri" w:cs="Calibri"/>
          <w:b w:val="0"/>
          <w:bCs w:val="0"/>
          <w:color w:val="000000"/>
          <w:spacing w:val="-2"/>
          <w:sz w:val="21"/>
          <w:szCs w:val="21"/>
        </w:rPr>
        <w:t xml:space="preserve">seiner Kunden. </w:t>
      </w:r>
      <w:r w:rsidR="00F84003" w:rsidRPr="00093A0C">
        <w:rPr>
          <w:rFonts w:ascii="Calibri" w:hAnsi="Calibri" w:cs="Calibri"/>
          <w:b w:val="0"/>
          <w:bCs w:val="0"/>
          <w:i/>
          <w:iCs/>
          <w:color w:val="000000"/>
          <w:spacing w:val="-2"/>
          <w:sz w:val="21"/>
          <w:szCs w:val="21"/>
        </w:rPr>
        <w:t>ms</w:t>
      </w:r>
    </w:p>
    <w:bookmarkEnd w:id="0"/>
    <w:p w14:paraId="17B0B9F4" w14:textId="7D5259AD" w:rsidR="0041235F" w:rsidRPr="00093A0C" w:rsidRDefault="00A56A86" w:rsidP="00F84003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</w:pPr>
      <w:r w:rsidRPr="00093A0C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50</w:t>
      </w:r>
      <w:r w:rsidR="0027365A" w:rsidRPr="00093A0C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5</w:t>
      </w:r>
      <w:r w:rsidR="0041235F" w:rsidRPr="00093A0C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 Wörter mit 3.</w:t>
      </w:r>
      <w:r w:rsidRPr="00093A0C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9</w:t>
      </w:r>
      <w:r w:rsidR="0027365A" w:rsidRPr="00093A0C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23</w:t>
      </w:r>
      <w:r w:rsidR="0041235F" w:rsidRPr="00093A0C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 Zeichen (inkl. Leerzeichen)</w:t>
      </w:r>
      <w:r w:rsidR="0041235F" w:rsidRPr="00093A0C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ab/>
      </w:r>
      <w:r w:rsidR="0041235F" w:rsidRPr="00093A0C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ab/>
        <w:t xml:space="preserve">        Autor: Michael Stöcker, Freier Fachjournalist, Darmstadt</w:t>
      </w:r>
    </w:p>
    <w:p w14:paraId="6672097A" w14:textId="77777777" w:rsidR="000F7C57" w:rsidRPr="00093A0C" w:rsidRDefault="000F7C57">
      <w:pPr>
        <w:adjustRightInd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093A0C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093A0C">
        <w:rPr>
          <w:rFonts w:ascii="Calibri" w:hAnsi="Calibri" w:cs="Calibri"/>
          <w:b/>
          <w:spacing w:val="0"/>
          <w:sz w:val="21"/>
          <w:szCs w:val="21"/>
        </w:rPr>
        <w:t xml:space="preserve">Text und Bilder stehen Ihnen unter </w:t>
      </w:r>
      <w:r w:rsidRPr="00093A0C">
        <w:rPr>
          <w:rFonts w:ascii="Calibri" w:hAnsi="Calibri" w:cs="Calibri"/>
          <w:b/>
          <w:spacing w:val="0"/>
          <w:sz w:val="21"/>
          <w:szCs w:val="21"/>
          <w:u w:val="single"/>
        </w:rPr>
        <w:t>www.pr-box.de</w:t>
      </w:r>
      <w:r w:rsidRPr="00093A0C">
        <w:rPr>
          <w:rFonts w:ascii="Calibri" w:hAnsi="Calibri" w:cs="Calibri"/>
          <w:b/>
          <w:spacing w:val="0"/>
          <w:sz w:val="21"/>
          <w:szCs w:val="21"/>
        </w:rPr>
        <w:t xml:space="preserve"> zur Verfügung!</w:t>
      </w:r>
    </w:p>
    <w:p w14:paraId="4D353B9F" w14:textId="77777777" w:rsidR="00667894" w:rsidRPr="00093A0C" w:rsidRDefault="00667894">
      <w:pPr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</w:p>
    <w:p w14:paraId="6E2BC414" w14:textId="32A93BB4" w:rsidR="00F67BB3" w:rsidRPr="00093A0C" w:rsidRDefault="00F67BB3" w:rsidP="008A1C48">
      <w:pPr>
        <w:spacing w:after="120"/>
        <w:ind w:left="0"/>
        <w:jc w:val="both"/>
        <w:rPr>
          <w:rFonts w:ascii="Calibri" w:hAnsi="Calibri" w:cs="Calibri"/>
          <w:i/>
          <w:iCs/>
          <w:sz w:val="21"/>
          <w:szCs w:val="21"/>
          <w:u w:val="single"/>
        </w:rPr>
      </w:pPr>
      <w:r w:rsidRPr="00093A0C">
        <w:rPr>
          <w:rFonts w:ascii="Calibri" w:hAnsi="Calibri" w:cs="Calibri"/>
          <w:i/>
          <w:iCs/>
          <w:sz w:val="21"/>
          <w:szCs w:val="21"/>
          <w:u w:val="single"/>
        </w:rPr>
        <w:t>Bilder (</w:t>
      </w:r>
      <w:r w:rsidR="001A3DF1" w:rsidRPr="00093A0C">
        <w:rPr>
          <w:rFonts w:ascii="Calibri" w:hAnsi="Calibri" w:cs="Calibri"/>
          <w:i/>
          <w:iCs/>
          <w:sz w:val="21"/>
          <w:szCs w:val="21"/>
          <w:u w:val="single"/>
        </w:rPr>
        <w:t>4</w:t>
      </w:r>
      <w:r w:rsidR="006D3A1C" w:rsidRPr="00093A0C">
        <w:rPr>
          <w:rFonts w:ascii="Calibri" w:hAnsi="Calibri" w:cs="Calibri"/>
          <w:i/>
          <w:iCs/>
          <w:sz w:val="21"/>
          <w:szCs w:val="21"/>
          <w:u w:val="single"/>
        </w:rPr>
        <w:t xml:space="preserve"> </w:t>
      </w:r>
      <w:r w:rsidRPr="00093A0C">
        <w:rPr>
          <w:rFonts w:ascii="Calibri" w:hAnsi="Calibri" w:cs="Calibri"/>
          <w:i/>
          <w:iCs/>
          <w:sz w:val="21"/>
          <w:szCs w:val="21"/>
          <w:u w:val="single"/>
        </w:rPr>
        <w:t>Motiv</w:t>
      </w:r>
      <w:r w:rsidR="00757FE3" w:rsidRPr="00093A0C">
        <w:rPr>
          <w:rFonts w:ascii="Calibri" w:hAnsi="Calibri" w:cs="Calibri"/>
          <w:i/>
          <w:iCs/>
          <w:sz w:val="21"/>
          <w:szCs w:val="21"/>
          <w:u w:val="single"/>
        </w:rPr>
        <w:t>e</w:t>
      </w:r>
      <w:r w:rsidRPr="00093A0C">
        <w:rPr>
          <w:rFonts w:ascii="Calibri" w:hAnsi="Calibri" w:cs="Calibri"/>
          <w:i/>
          <w:iCs/>
          <w:sz w:val="21"/>
          <w:szCs w:val="21"/>
          <w:u w:val="single"/>
        </w:rPr>
        <w:t>)</w:t>
      </w:r>
    </w:p>
    <w:p w14:paraId="2C54C3B0" w14:textId="3A8D1D62" w:rsidR="00D44BF6" w:rsidRPr="00093A0C" w:rsidRDefault="00757FE3" w:rsidP="00D44BF6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</w:rPr>
      </w:pPr>
      <w:r w:rsidRPr="00093A0C">
        <w:rPr>
          <w:rFonts w:ascii="Calibri" w:hAnsi="Calibri" w:cs="Calibri"/>
          <w:i/>
          <w:iCs/>
          <w:spacing w:val="0"/>
          <w:sz w:val="21"/>
          <w:szCs w:val="21"/>
        </w:rPr>
        <w:t>Bild 1:</w:t>
      </w:r>
      <w:r w:rsidR="00D44BF6" w:rsidRPr="00093A0C">
        <w:rPr>
          <w:rFonts w:ascii="Calibri" w:hAnsi="Calibri" w:cs="Calibri"/>
          <w:i/>
          <w:iCs/>
          <w:spacing w:val="0"/>
          <w:sz w:val="21"/>
          <w:szCs w:val="21"/>
        </w:rPr>
        <w:t xml:space="preserve"> </w:t>
      </w:r>
      <w:r w:rsidR="00155BF7" w:rsidRPr="00093A0C">
        <w:rPr>
          <w:rFonts w:ascii="Calibri" w:hAnsi="Calibri" w:cs="Calibri"/>
          <w:spacing w:val="0"/>
          <w:sz w:val="21"/>
          <w:szCs w:val="21"/>
        </w:rPr>
        <w:t>Halbzeuge aus polykristallinen Wollen sind eine vielseitig verwendbare Werkstoff-Alternative für Einsatztemperaturen von bis zu 1.850° C und anspruchsvolle chemisch-physikalische Anwendungen. KAGER bietet sie in verschiedenen Ausführungen in Platten-, Vlies- und Papierform an.</w:t>
      </w:r>
    </w:p>
    <w:p w14:paraId="32071B4A" w14:textId="30ACD0DA" w:rsidR="00D44BF6" w:rsidRPr="00093A0C" w:rsidRDefault="006D3A1C" w:rsidP="00D44BF6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</w:rPr>
      </w:pPr>
      <w:r w:rsidRPr="00093A0C">
        <w:rPr>
          <w:rFonts w:ascii="Calibri" w:hAnsi="Calibri" w:cs="Calibri"/>
          <w:i/>
          <w:iCs/>
          <w:spacing w:val="0"/>
          <w:sz w:val="21"/>
          <w:szCs w:val="21"/>
        </w:rPr>
        <w:t>Bild 2:</w:t>
      </w:r>
      <w:r w:rsidRPr="00093A0C">
        <w:rPr>
          <w:rFonts w:ascii="Calibri" w:hAnsi="Calibri" w:cs="Calibri"/>
          <w:spacing w:val="0"/>
          <w:sz w:val="21"/>
          <w:szCs w:val="21"/>
        </w:rPr>
        <w:t xml:space="preserve"> </w:t>
      </w:r>
      <w:r w:rsidR="00155BF7" w:rsidRPr="00093A0C">
        <w:rPr>
          <w:rFonts w:ascii="Calibri" w:hAnsi="Calibri" w:cs="Calibri"/>
          <w:spacing w:val="0"/>
          <w:sz w:val="21"/>
          <w:szCs w:val="21"/>
        </w:rPr>
        <w:t>Die PCW-Papiere von KAGER haben Dicken von 1,0 bis 3,0 mm und werden auf Rollen mit Lauflängen von 19 m angeboten; die Vliese stehen in Dicken von 13,0 und 25,0 mm sowie auf Rollen mit Lauflängen von 7,20 m zur Verfügung.</w:t>
      </w:r>
    </w:p>
    <w:p w14:paraId="5BB2B21E" w14:textId="166DCF8A" w:rsidR="00D44BF6" w:rsidRPr="00093A0C" w:rsidRDefault="00757FE3" w:rsidP="00D44BF6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</w:rPr>
      </w:pPr>
      <w:r w:rsidRPr="00093A0C">
        <w:rPr>
          <w:rFonts w:ascii="Calibri" w:hAnsi="Calibri" w:cs="Calibri"/>
          <w:i/>
          <w:iCs/>
          <w:spacing w:val="0"/>
          <w:sz w:val="21"/>
          <w:szCs w:val="21"/>
        </w:rPr>
        <w:t xml:space="preserve">Bild </w:t>
      </w:r>
      <w:r w:rsidR="006D3A1C" w:rsidRPr="00093A0C">
        <w:rPr>
          <w:rFonts w:ascii="Calibri" w:hAnsi="Calibri" w:cs="Calibri"/>
          <w:i/>
          <w:iCs/>
          <w:spacing w:val="0"/>
          <w:sz w:val="21"/>
          <w:szCs w:val="21"/>
        </w:rPr>
        <w:t>3</w:t>
      </w:r>
      <w:r w:rsidRPr="00093A0C">
        <w:rPr>
          <w:rFonts w:ascii="Calibri" w:hAnsi="Calibri" w:cs="Calibri"/>
          <w:i/>
          <w:iCs/>
          <w:spacing w:val="0"/>
          <w:sz w:val="21"/>
          <w:szCs w:val="21"/>
        </w:rPr>
        <w:t>:</w:t>
      </w:r>
      <w:r w:rsidR="00D44BF6" w:rsidRPr="00093A0C">
        <w:rPr>
          <w:rFonts w:ascii="Calibri" w:hAnsi="Calibri" w:cs="Calibri"/>
          <w:i/>
          <w:iCs/>
          <w:spacing w:val="0"/>
          <w:sz w:val="21"/>
          <w:szCs w:val="21"/>
        </w:rPr>
        <w:t xml:space="preserve"> </w:t>
      </w:r>
      <w:r w:rsidR="00155BF7" w:rsidRPr="00093A0C">
        <w:rPr>
          <w:rFonts w:ascii="Calibri" w:hAnsi="Calibri" w:cs="Calibri"/>
          <w:spacing w:val="0"/>
          <w:sz w:val="21"/>
          <w:szCs w:val="21"/>
        </w:rPr>
        <w:t>Abgestimmt auf die fachgerechte und einfache Verbindung, Befestigung und Montage der PCW-Halbzeuge bietet KAGER den Hochtemperatur-Klebstoff Typ 1800 Pro an.</w:t>
      </w:r>
    </w:p>
    <w:p w14:paraId="59BB7A5D" w14:textId="783F224E" w:rsidR="00667894" w:rsidRPr="00093A0C" w:rsidRDefault="00D44BF6" w:rsidP="00D44BF6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spacing w:val="0"/>
          <w:sz w:val="21"/>
          <w:szCs w:val="21"/>
        </w:rPr>
      </w:pPr>
      <w:r w:rsidRPr="00093A0C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</w:rPr>
        <w:t xml:space="preserve">Bild 4: </w:t>
      </w:r>
      <w:bookmarkStart w:id="1" w:name="_Hlk192231154"/>
      <w:r w:rsidR="00155BF7" w:rsidRPr="00093A0C">
        <w:rPr>
          <w:rFonts w:ascii="Calibri" w:hAnsi="Calibri" w:cs="Calibri"/>
          <w:b w:val="0"/>
          <w:bCs w:val="0"/>
          <w:spacing w:val="0"/>
          <w:sz w:val="21"/>
          <w:szCs w:val="21"/>
        </w:rPr>
        <w:t>Die Anwendung des Klebstoffs Typ 1800 Pro stellt keine allzu großen Anforderungen. Die zu behandelnden Oberflächen müssen staubfrei sein und werden zunächst mit Wasser besprüht.</w:t>
      </w:r>
    </w:p>
    <w:bookmarkEnd w:id="1"/>
    <w:p w14:paraId="666DC2C8" w14:textId="234F09EC" w:rsidR="00E74323" w:rsidRPr="00093A0C" w:rsidRDefault="00155BF7" w:rsidP="00E107A7">
      <w:pPr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</w:rPr>
      </w:pPr>
      <w:r w:rsidRPr="00093A0C">
        <w:rPr>
          <w:rFonts w:ascii="Calibri" w:hAnsi="Calibri" w:cs="Calibri"/>
          <w:i/>
          <w:iCs/>
          <w:spacing w:val="0"/>
          <w:sz w:val="16"/>
          <w:szCs w:val="16"/>
        </w:rPr>
        <w:t xml:space="preserve">Alle </w:t>
      </w:r>
      <w:r w:rsidR="00F84003" w:rsidRPr="00093A0C">
        <w:rPr>
          <w:rFonts w:ascii="Calibri" w:hAnsi="Calibri" w:cs="Calibri"/>
          <w:i/>
          <w:iCs/>
          <w:spacing w:val="0"/>
          <w:sz w:val="16"/>
          <w:szCs w:val="16"/>
        </w:rPr>
        <w:t>Bild</w:t>
      </w:r>
      <w:r w:rsidRPr="00093A0C">
        <w:rPr>
          <w:rFonts w:ascii="Calibri" w:hAnsi="Calibri" w:cs="Calibri"/>
          <w:i/>
          <w:iCs/>
          <w:spacing w:val="0"/>
          <w:sz w:val="16"/>
          <w:szCs w:val="16"/>
        </w:rPr>
        <w:t>er</w:t>
      </w:r>
      <w:r w:rsidR="00F84003" w:rsidRPr="00093A0C">
        <w:rPr>
          <w:rFonts w:ascii="Calibri" w:hAnsi="Calibri" w:cs="Calibri"/>
          <w:i/>
          <w:iCs/>
          <w:spacing w:val="0"/>
          <w:sz w:val="16"/>
          <w:szCs w:val="16"/>
        </w:rPr>
        <w:t>: © Kiefer Industriefotografie</w:t>
      </w:r>
    </w:p>
    <w:p w14:paraId="3A3426A1" w14:textId="77777777" w:rsidR="00F84003" w:rsidRPr="00093A0C" w:rsidRDefault="00F84003" w:rsidP="00E107A7">
      <w:pPr>
        <w:ind w:left="0"/>
        <w:jc w:val="both"/>
        <w:rPr>
          <w:rFonts w:ascii="Calibri" w:hAnsi="Calibri" w:cs="Calibri"/>
          <w:spacing w:val="0"/>
          <w:sz w:val="22"/>
          <w:szCs w:val="22"/>
        </w:rPr>
      </w:pPr>
    </w:p>
    <w:tbl>
      <w:tblPr>
        <w:tblW w:w="84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835"/>
      </w:tblGrid>
      <w:tr w:rsidR="000F7C57" w:rsidRPr="00093A0C" w14:paraId="5A576F30" w14:textId="77777777" w:rsidTr="009A2AEB">
        <w:tc>
          <w:tcPr>
            <w:tcW w:w="5599" w:type="dxa"/>
          </w:tcPr>
          <w:p w14:paraId="64F3D1D6" w14:textId="77777777" w:rsidR="000F7C57" w:rsidRPr="00093A0C" w:rsidRDefault="00BE6978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093A0C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A</w:t>
            </w:r>
            <w:r w:rsidR="000F7C57" w:rsidRPr="00093A0C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nbieter:</w:t>
            </w:r>
          </w:p>
        </w:tc>
        <w:tc>
          <w:tcPr>
            <w:tcW w:w="2835" w:type="dxa"/>
          </w:tcPr>
          <w:p w14:paraId="78C5E10C" w14:textId="77777777" w:rsidR="000F7C57" w:rsidRPr="00093A0C" w:rsidRDefault="000F7C57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093A0C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0F7C57" w:rsidRPr="00093A0C" w14:paraId="04638DEF" w14:textId="77777777" w:rsidTr="009A2AEB">
        <w:tc>
          <w:tcPr>
            <w:tcW w:w="5599" w:type="dxa"/>
          </w:tcPr>
          <w:p w14:paraId="67515894" w14:textId="77777777" w:rsidR="000F7C57" w:rsidRPr="00093A0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93A0C">
              <w:rPr>
                <w:rFonts w:ascii="Calibri" w:hAnsi="Calibri" w:cs="Calibri"/>
                <w:spacing w:val="0"/>
                <w:sz w:val="21"/>
                <w:szCs w:val="21"/>
              </w:rPr>
              <w:t>Kager Industrieprodukte GmbH</w:t>
            </w:r>
          </w:p>
        </w:tc>
        <w:tc>
          <w:tcPr>
            <w:tcW w:w="2835" w:type="dxa"/>
          </w:tcPr>
          <w:p w14:paraId="36C0254B" w14:textId="77777777" w:rsidR="000F7C57" w:rsidRPr="00093A0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093A0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Graf &amp; Creative PR</w:t>
            </w:r>
          </w:p>
        </w:tc>
      </w:tr>
      <w:tr w:rsidR="000F7C57" w:rsidRPr="00093A0C" w14:paraId="61D283EB" w14:textId="77777777" w:rsidTr="009A2AEB">
        <w:tc>
          <w:tcPr>
            <w:tcW w:w="5599" w:type="dxa"/>
          </w:tcPr>
          <w:p w14:paraId="7A48BB93" w14:textId="77777777" w:rsidR="000F7C57" w:rsidRPr="00093A0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093A0C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Claudia Berck</w:t>
            </w:r>
          </w:p>
        </w:tc>
        <w:tc>
          <w:tcPr>
            <w:tcW w:w="2835" w:type="dxa"/>
          </w:tcPr>
          <w:p w14:paraId="5350E79E" w14:textId="51FA48A0" w:rsidR="000F7C57" w:rsidRPr="00093A0C" w:rsidRDefault="00C10C36" w:rsidP="00C10C36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>
              <w:rPr>
                <w:rFonts w:ascii="Calibri" w:hAnsi="Calibri" w:cs="Calibri"/>
                <w:spacing w:val="0"/>
                <w:sz w:val="21"/>
                <w:szCs w:val="21"/>
              </w:rPr>
              <w:t>Am Schwalbenrain</w:t>
            </w:r>
            <w:r w:rsidR="000F7C57" w:rsidRPr="00093A0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spacing w:val="0"/>
                <w:sz w:val="21"/>
                <w:szCs w:val="21"/>
              </w:rPr>
              <w:t>6</w:t>
            </w:r>
          </w:p>
        </w:tc>
      </w:tr>
      <w:tr w:rsidR="000F7C57" w:rsidRPr="00093A0C" w14:paraId="59D03165" w14:textId="77777777" w:rsidTr="009A2AEB">
        <w:tc>
          <w:tcPr>
            <w:tcW w:w="5599" w:type="dxa"/>
          </w:tcPr>
          <w:p w14:paraId="641BC14F" w14:textId="77777777" w:rsidR="000F7C57" w:rsidRPr="00093A0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93A0C">
              <w:rPr>
                <w:rFonts w:ascii="Calibri" w:hAnsi="Calibri" w:cs="Calibri"/>
                <w:spacing w:val="0"/>
                <w:sz w:val="21"/>
                <w:szCs w:val="21"/>
              </w:rPr>
              <w:t>Paul-Ehrlich-Straße 10a,</w:t>
            </w:r>
          </w:p>
          <w:p w14:paraId="17D3E5F8" w14:textId="77777777" w:rsidR="000F7C57" w:rsidRPr="00093A0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93A0C">
              <w:rPr>
                <w:rFonts w:ascii="Calibri" w:hAnsi="Calibri" w:cs="Calibri"/>
                <w:spacing w:val="0"/>
                <w:sz w:val="21"/>
                <w:szCs w:val="21"/>
              </w:rPr>
              <w:t>63128 Dietzenbach</w:t>
            </w:r>
          </w:p>
        </w:tc>
        <w:tc>
          <w:tcPr>
            <w:tcW w:w="2835" w:type="dxa"/>
          </w:tcPr>
          <w:p w14:paraId="372A0EA5" w14:textId="500BD28A" w:rsidR="000F7C57" w:rsidRPr="00093A0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93A0C">
              <w:rPr>
                <w:rFonts w:ascii="Calibri" w:hAnsi="Calibri" w:cs="Calibri"/>
                <w:spacing w:val="0"/>
                <w:sz w:val="21"/>
                <w:szCs w:val="21"/>
              </w:rPr>
              <w:t>64</w:t>
            </w:r>
            <w:r w:rsidR="00C10C36">
              <w:rPr>
                <w:rFonts w:ascii="Calibri" w:hAnsi="Calibri" w:cs="Calibri"/>
                <w:spacing w:val="0"/>
                <w:sz w:val="21"/>
                <w:szCs w:val="21"/>
              </w:rPr>
              <w:t>380</w:t>
            </w:r>
            <w:r w:rsidRPr="00093A0C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="00C10C36">
              <w:rPr>
                <w:rFonts w:ascii="Calibri" w:hAnsi="Calibri" w:cs="Calibri"/>
                <w:spacing w:val="0"/>
                <w:sz w:val="21"/>
                <w:szCs w:val="21"/>
              </w:rPr>
              <w:t>Roßdorf</w:t>
            </w:r>
          </w:p>
          <w:p w14:paraId="6380A894" w14:textId="197AEF1C" w:rsidR="000F7C57" w:rsidRPr="00093A0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093A0C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 xml:space="preserve">Tel.: </w:t>
            </w:r>
            <w:r w:rsidR="00C10C36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0</w:t>
            </w:r>
            <w:r w:rsidR="00C10C36" w:rsidRPr="00C10C36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6071/6187800</w:t>
            </w:r>
          </w:p>
        </w:tc>
      </w:tr>
      <w:tr w:rsidR="000F7C57" w:rsidRPr="00093A0C" w14:paraId="13A0ED14" w14:textId="77777777" w:rsidTr="009A2AEB">
        <w:tc>
          <w:tcPr>
            <w:tcW w:w="5599" w:type="dxa"/>
          </w:tcPr>
          <w:p w14:paraId="2303E4A8" w14:textId="77777777" w:rsidR="000F7C57" w:rsidRPr="00093A0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093A0C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 60 74/40 09 3-0</w:t>
            </w:r>
          </w:p>
        </w:tc>
        <w:tc>
          <w:tcPr>
            <w:tcW w:w="2835" w:type="dxa"/>
          </w:tcPr>
          <w:p w14:paraId="6767C943" w14:textId="7098DB7C" w:rsidR="000F7C57" w:rsidRPr="00093A0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</w:p>
        </w:tc>
      </w:tr>
      <w:tr w:rsidR="000F7C57" w:rsidRPr="00093A0C" w14:paraId="72E8040A" w14:textId="77777777" w:rsidTr="009A2AEB">
        <w:tc>
          <w:tcPr>
            <w:tcW w:w="5599" w:type="dxa"/>
          </w:tcPr>
          <w:p w14:paraId="1FB3D4A9" w14:textId="77777777" w:rsidR="000F7C57" w:rsidRPr="00093A0C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093A0C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 60 74/40 09 3-99</w:t>
            </w:r>
          </w:p>
        </w:tc>
        <w:tc>
          <w:tcPr>
            <w:tcW w:w="2835" w:type="dxa"/>
          </w:tcPr>
          <w:p w14:paraId="50F21A4E" w14:textId="6B7756F7" w:rsidR="000F7C57" w:rsidRPr="00093A0C" w:rsidRDefault="000F7C57" w:rsidP="00C10C36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093A0C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>E-M</w:t>
            </w:r>
            <w:bookmarkStart w:id="2" w:name="_GoBack"/>
            <w:bookmarkEnd w:id="2"/>
            <w:r w:rsidRPr="00093A0C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ail: </w:t>
            </w:r>
            <w:hyperlink r:id="rId7" w:history="1">
              <w:r w:rsidR="00C10C36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presse@pr-box.de</w:t>
              </w:r>
            </w:hyperlink>
          </w:p>
        </w:tc>
      </w:tr>
      <w:tr w:rsidR="000F7C57" w:rsidRPr="00093A0C" w14:paraId="211F15A4" w14:textId="77777777" w:rsidTr="009A2AEB">
        <w:tc>
          <w:tcPr>
            <w:tcW w:w="5599" w:type="dxa"/>
          </w:tcPr>
          <w:p w14:paraId="49EFEE71" w14:textId="77777777" w:rsidR="000F7C57" w:rsidRPr="00093A0C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093A0C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lastRenderedPageBreak/>
              <w:t>E-Mail: info@kager.de</w:t>
            </w:r>
          </w:p>
        </w:tc>
        <w:tc>
          <w:tcPr>
            <w:tcW w:w="2835" w:type="dxa"/>
          </w:tcPr>
          <w:p w14:paraId="149B33CE" w14:textId="77777777" w:rsidR="000F7C57" w:rsidRPr="00C10C36" w:rsidRDefault="000F7C57" w:rsidP="005A4BF9">
            <w:pPr>
              <w:ind w:left="-70"/>
              <w:rPr>
                <w:rFonts w:ascii="Calibri" w:hAnsi="Calibri" w:cs="Calibri"/>
                <w:color w:val="000000"/>
                <w:spacing w:val="0"/>
                <w:sz w:val="21"/>
                <w:szCs w:val="21"/>
              </w:rPr>
            </w:pPr>
            <w:r w:rsidRPr="00C10C36">
              <w:rPr>
                <w:rFonts w:ascii="Calibri" w:hAnsi="Calibri" w:cs="Calibri"/>
                <w:color w:val="000000"/>
                <w:spacing w:val="0"/>
                <w:sz w:val="21"/>
                <w:szCs w:val="21"/>
              </w:rPr>
              <w:t xml:space="preserve">  Internet: </w:t>
            </w:r>
            <w:hyperlink r:id="rId8" w:history="1">
              <w:r w:rsidRPr="00C10C36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</w:rPr>
                <w:t>www.pr-box.de</w:t>
              </w:r>
            </w:hyperlink>
          </w:p>
        </w:tc>
      </w:tr>
      <w:tr w:rsidR="000F7C57" w14:paraId="42E3E03A" w14:textId="77777777" w:rsidTr="009A2AEB">
        <w:tc>
          <w:tcPr>
            <w:tcW w:w="5599" w:type="dxa"/>
          </w:tcPr>
          <w:p w14:paraId="408E0A12" w14:textId="77777777" w:rsidR="000F7C57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en-GB"/>
              </w:rPr>
            </w:pPr>
            <w:r w:rsidRPr="00093A0C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en-GB"/>
              </w:rPr>
              <w:t xml:space="preserve">Internet: </w:t>
            </w:r>
            <w:hyperlink r:id="rId9" w:history="1">
              <w:r w:rsidRPr="00093A0C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en-GB"/>
                </w:rPr>
                <w:t>www.kager.de</w:t>
              </w:r>
            </w:hyperlink>
          </w:p>
        </w:tc>
        <w:tc>
          <w:tcPr>
            <w:tcW w:w="2835" w:type="dxa"/>
          </w:tcPr>
          <w:p w14:paraId="2425380C" w14:textId="77777777" w:rsidR="000F7C57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en-GB"/>
              </w:rPr>
            </w:pPr>
          </w:p>
        </w:tc>
      </w:tr>
    </w:tbl>
    <w:p w14:paraId="3B1DEFEE" w14:textId="77777777" w:rsidR="000F7C57" w:rsidRPr="00AD269D" w:rsidRDefault="000F7C57">
      <w:pPr>
        <w:spacing w:line="360" w:lineRule="auto"/>
        <w:ind w:left="0"/>
        <w:jc w:val="both"/>
        <w:rPr>
          <w:rFonts w:ascii="Calibri" w:hAnsi="Calibri" w:cs="Calibri"/>
          <w:spacing w:val="0"/>
          <w:sz w:val="18"/>
          <w:szCs w:val="18"/>
          <w:lang w:val="en-GB"/>
        </w:rPr>
      </w:pPr>
    </w:p>
    <w:sectPr w:rsidR="000F7C57" w:rsidRPr="00AD269D" w:rsidSect="00902A93">
      <w:pgSz w:w="11907" w:h="16840"/>
      <w:pgMar w:top="1134" w:right="1985" w:bottom="1418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A42"/>
    <w:rsid w:val="000010D3"/>
    <w:rsid w:val="00026D96"/>
    <w:rsid w:val="00035849"/>
    <w:rsid w:val="00035FAD"/>
    <w:rsid w:val="000456B6"/>
    <w:rsid w:val="00057129"/>
    <w:rsid w:val="00057625"/>
    <w:rsid w:val="00070027"/>
    <w:rsid w:val="00073016"/>
    <w:rsid w:val="00074963"/>
    <w:rsid w:val="00080070"/>
    <w:rsid w:val="000902A7"/>
    <w:rsid w:val="000935BC"/>
    <w:rsid w:val="00093A0C"/>
    <w:rsid w:val="000A3AC7"/>
    <w:rsid w:val="000A6F0B"/>
    <w:rsid w:val="000B60D6"/>
    <w:rsid w:val="000B7829"/>
    <w:rsid w:val="000D234F"/>
    <w:rsid w:val="000E2318"/>
    <w:rsid w:val="000E7137"/>
    <w:rsid w:val="000F5B44"/>
    <w:rsid w:val="000F7C57"/>
    <w:rsid w:val="0010728B"/>
    <w:rsid w:val="001130FA"/>
    <w:rsid w:val="00120AAD"/>
    <w:rsid w:val="00130E39"/>
    <w:rsid w:val="00133815"/>
    <w:rsid w:val="00140B3E"/>
    <w:rsid w:val="00143781"/>
    <w:rsid w:val="00152F8E"/>
    <w:rsid w:val="00155BF7"/>
    <w:rsid w:val="00156DDE"/>
    <w:rsid w:val="00157872"/>
    <w:rsid w:val="00167672"/>
    <w:rsid w:val="001826C8"/>
    <w:rsid w:val="001829C8"/>
    <w:rsid w:val="001832CD"/>
    <w:rsid w:val="00190DAD"/>
    <w:rsid w:val="001A3DF1"/>
    <w:rsid w:val="001C169D"/>
    <w:rsid w:val="001C3F0A"/>
    <w:rsid w:val="001D431D"/>
    <w:rsid w:val="001D48D6"/>
    <w:rsid w:val="001E3907"/>
    <w:rsid w:val="001F61BC"/>
    <w:rsid w:val="00202B06"/>
    <w:rsid w:val="00206554"/>
    <w:rsid w:val="00214A5A"/>
    <w:rsid w:val="00217081"/>
    <w:rsid w:val="002174BA"/>
    <w:rsid w:val="00224737"/>
    <w:rsid w:val="00236051"/>
    <w:rsid w:val="0023649F"/>
    <w:rsid w:val="00243814"/>
    <w:rsid w:val="00244C46"/>
    <w:rsid w:val="002612A0"/>
    <w:rsid w:val="002628E2"/>
    <w:rsid w:val="00271604"/>
    <w:rsid w:val="0027365A"/>
    <w:rsid w:val="00280D70"/>
    <w:rsid w:val="002831D3"/>
    <w:rsid w:val="0029349F"/>
    <w:rsid w:val="00297D3C"/>
    <w:rsid w:val="002A2695"/>
    <w:rsid w:val="002A3EE9"/>
    <w:rsid w:val="002A4B48"/>
    <w:rsid w:val="002B1E96"/>
    <w:rsid w:val="002B3241"/>
    <w:rsid w:val="002C157D"/>
    <w:rsid w:val="002C2495"/>
    <w:rsid w:val="002C7B57"/>
    <w:rsid w:val="002D032A"/>
    <w:rsid w:val="002D0625"/>
    <w:rsid w:val="002D0CC9"/>
    <w:rsid w:val="002D1831"/>
    <w:rsid w:val="002D6384"/>
    <w:rsid w:val="002E5B9A"/>
    <w:rsid w:val="002F45ED"/>
    <w:rsid w:val="00321753"/>
    <w:rsid w:val="00323840"/>
    <w:rsid w:val="00325DF2"/>
    <w:rsid w:val="0033686F"/>
    <w:rsid w:val="00342450"/>
    <w:rsid w:val="003452A0"/>
    <w:rsid w:val="003629E9"/>
    <w:rsid w:val="00370EBD"/>
    <w:rsid w:val="00374B99"/>
    <w:rsid w:val="003768A0"/>
    <w:rsid w:val="0037780F"/>
    <w:rsid w:val="003816F1"/>
    <w:rsid w:val="00390130"/>
    <w:rsid w:val="00394B2E"/>
    <w:rsid w:val="003A16ED"/>
    <w:rsid w:val="003B053C"/>
    <w:rsid w:val="003B0F2F"/>
    <w:rsid w:val="003B1D48"/>
    <w:rsid w:val="003B4871"/>
    <w:rsid w:val="003C72C8"/>
    <w:rsid w:val="003D7C7F"/>
    <w:rsid w:val="003E5C7D"/>
    <w:rsid w:val="003E5F3D"/>
    <w:rsid w:val="003F1DD7"/>
    <w:rsid w:val="003F44DB"/>
    <w:rsid w:val="003F4A59"/>
    <w:rsid w:val="0040238A"/>
    <w:rsid w:val="0041235F"/>
    <w:rsid w:val="0042114B"/>
    <w:rsid w:val="00432EE6"/>
    <w:rsid w:val="004350D9"/>
    <w:rsid w:val="00435E2C"/>
    <w:rsid w:val="0043685F"/>
    <w:rsid w:val="00440853"/>
    <w:rsid w:val="00451CAA"/>
    <w:rsid w:val="00455E96"/>
    <w:rsid w:val="00457E50"/>
    <w:rsid w:val="00475A15"/>
    <w:rsid w:val="004A337D"/>
    <w:rsid w:val="004A3D88"/>
    <w:rsid w:val="004B3A47"/>
    <w:rsid w:val="004C6084"/>
    <w:rsid w:val="004D0E50"/>
    <w:rsid w:val="004D2A4B"/>
    <w:rsid w:val="004F372A"/>
    <w:rsid w:val="00500C0F"/>
    <w:rsid w:val="00503339"/>
    <w:rsid w:val="005111B8"/>
    <w:rsid w:val="005140BD"/>
    <w:rsid w:val="00531BD8"/>
    <w:rsid w:val="005403BD"/>
    <w:rsid w:val="005422FA"/>
    <w:rsid w:val="00543C61"/>
    <w:rsid w:val="00547722"/>
    <w:rsid w:val="00552A4F"/>
    <w:rsid w:val="005535DD"/>
    <w:rsid w:val="00553F83"/>
    <w:rsid w:val="00555757"/>
    <w:rsid w:val="00566CED"/>
    <w:rsid w:val="005754CD"/>
    <w:rsid w:val="005778F2"/>
    <w:rsid w:val="005807EC"/>
    <w:rsid w:val="005922FD"/>
    <w:rsid w:val="0059267F"/>
    <w:rsid w:val="00592751"/>
    <w:rsid w:val="005940DC"/>
    <w:rsid w:val="005A1C27"/>
    <w:rsid w:val="005A4BF9"/>
    <w:rsid w:val="005A6790"/>
    <w:rsid w:val="005B4B20"/>
    <w:rsid w:val="005B58B4"/>
    <w:rsid w:val="005C7CB1"/>
    <w:rsid w:val="005D2ADD"/>
    <w:rsid w:val="005D43B1"/>
    <w:rsid w:val="005E37C8"/>
    <w:rsid w:val="005E6CAC"/>
    <w:rsid w:val="005F4669"/>
    <w:rsid w:val="00610F29"/>
    <w:rsid w:val="00617963"/>
    <w:rsid w:val="00624478"/>
    <w:rsid w:val="006278BA"/>
    <w:rsid w:val="0063116E"/>
    <w:rsid w:val="00632025"/>
    <w:rsid w:val="006344D2"/>
    <w:rsid w:val="00641F67"/>
    <w:rsid w:val="0065600B"/>
    <w:rsid w:val="00660E20"/>
    <w:rsid w:val="00663D44"/>
    <w:rsid w:val="00667894"/>
    <w:rsid w:val="00676EEB"/>
    <w:rsid w:val="00682661"/>
    <w:rsid w:val="00691C0F"/>
    <w:rsid w:val="00693BB8"/>
    <w:rsid w:val="006A4FA6"/>
    <w:rsid w:val="006A647D"/>
    <w:rsid w:val="006B5350"/>
    <w:rsid w:val="006C6CFD"/>
    <w:rsid w:val="006D3A1C"/>
    <w:rsid w:val="006D7516"/>
    <w:rsid w:val="006F2F5E"/>
    <w:rsid w:val="006F6FAB"/>
    <w:rsid w:val="007006DD"/>
    <w:rsid w:val="007103AA"/>
    <w:rsid w:val="00710E42"/>
    <w:rsid w:val="007116FF"/>
    <w:rsid w:val="00714589"/>
    <w:rsid w:val="007251AE"/>
    <w:rsid w:val="0073684C"/>
    <w:rsid w:val="007421EF"/>
    <w:rsid w:val="00743A99"/>
    <w:rsid w:val="00744CE5"/>
    <w:rsid w:val="00752ACF"/>
    <w:rsid w:val="007533EA"/>
    <w:rsid w:val="00754262"/>
    <w:rsid w:val="00757FE3"/>
    <w:rsid w:val="0076480E"/>
    <w:rsid w:val="00765278"/>
    <w:rsid w:val="007654E4"/>
    <w:rsid w:val="007673C6"/>
    <w:rsid w:val="0077174E"/>
    <w:rsid w:val="00781102"/>
    <w:rsid w:val="007851F7"/>
    <w:rsid w:val="00790C26"/>
    <w:rsid w:val="007B37AE"/>
    <w:rsid w:val="007B66B8"/>
    <w:rsid w:val="007C1891"/>
    <w:rsid w:val="007C53C7"/>
    <w:rsid w:val="007E487D"/>
    <w:rsid w:val="007E4E56"/>
    <w:rsid w:val="007F0166"/>
    <w:rsid w:val="007F313D"/>
    <w:rsid w:val="00801DE3"/>
    <w:rsid w:val="0081022D"/>
    <w:rsid w:val="00810E53"/>
    <w:rsid w:val="00811567"/>
    <w:rsid w:val="0082238B"/>
    <w:rsid w:val="00842734"/>
    <w:rsid w:val="00845BFB"/>
    <w:rsid w:val="00847796"/>
    <w:rsid w:val="00857742"/>
    <w:rsid w:val="0086739D"/>
    <w:rsid w:val="00867C76"/>
    <w:rsid w:val="008745A8"/>
    <w:rsid w:val="00874AFC"/>
    <w:rsid w:val="00887595"/>
    <w:rsid w:val="00890818"/>
    <w:rsid w:val="008A1C48"/>
    <w:rsid w:val="008A4148"/>
    <w:rsid w:val="008A4D7A"/>
    <w:rsid w:val="008B2BCE"/>
    <w:rsid w:val="008B5480"/>
    <w:rsid w:val="008C124D"/>
    <w:rsid w:val="008C5F70"/>
    <w:rsid w:val="008D5A39"/>
    <w:rsid w:val="008E4CF7"/>
    <w:rsid w:val="008E7BA1"/>
    <w:rsid w:val="008F02D8"/>
    <w:rsid w:val="008F2C30"/>
    <w:rsid w:val="008F4650"/>
    <w:rsid w:val="008F498D"/>
    <w:rsid w:val="009023E5"/>
    <w:rsid w:val="00902A93"/>
    <w:rsid w:val="00905C86"/>
    <w:rsid w:val="009232A0"/>
    <w:rsid w:val="009255B1"/>
    <w:rsid w:val="009268B5"/>
    <w:rsid w:val="00933905"/>
    <w:rsid w:val="00941D26"/>
    <w:rsid w:val="00944990"/>
    <w:rsid w:val="00956DCC"/>
    <w:rsid w:val="0096288E"/>
    <w:rsid w:val="009824C8"/>
    <w:rsid w:val="009839EE"/>
    <w:rsid w:val="009A2340"/>
    <w:rsid w:val="009A2AEB"/>
    <w:rsid w:val="009A4DBA"/>
    <w:rsid w:val="009B4871"/>
    <w:rsid w:val="009B65E5"/>
    <w:rsid w:val="009B6CEA"/>
    <w:rsid w:val="009F0641"/>
    <w:rsid w:val="009F171D"/>
    <w:rsid w:val="009F51E0"/>
    <w:rsid w:val="009F6CD3"/>
    <w:rsid w:val="00A0296A"/>
    <w:rsid w:val="00A02AA0"/>
    <w:rsid w:val="00A04E7A"/>
    <w:rsid w:val="00A1095D"/>
    <w:rsid w:val="00A14E9B"/>
    <w:rsid w:val="00A26937"/>
    <w:rsid w:val="00A3462C"/>
    <w:rsid w:val="00A35845"/>
    <w:rsid w:val="00A36518"/>
    <w:rsid w:val="00A53103"/>
    <w:rsid w:val="00A55FFF"/>
    <w:rsid w:val="00A56A86"/>
    <w:rsid w:val="00A70C0B"/>
    <w:rsid w:val="00A8325B"/>
    <w:rsid w:val="00A8343E"/>
    <w:rsid w:val="00AA210D"/>
    <w:rsid w:val="00AC1D2C"/>
    <w:rsid w:val="00AD269D"/>
    <w:rsid w:val="00AD2F49"/>
    <w:rsid w:val="00AD3B43"/>
    <w:rsid w:val="00AD55DF"/>
    <w:rsid w:val="00AD7FDE"/>
    <w:rsid w:val="00AE6C0F"/>
    <w:rsid w:val="00AF0BDA"/>
    <w:rsid w:val="00AF2609"/>
    <w:rsid w:val="00B01D5F"/>
    <w:rsid w:val="00B04742"/>
    <w:rsid w:val="00B06A42"/>
    <w:rsid w:val="00B078AA"/>
    <w:rsid w:val="00B13BB6"/>
    <w:rsid w:val="00B16EFA"/>
    <w:rsid w:val="00B2022A"/>
    <w:rsid w:val="00B34FF1"/>
    <w:rsid w:val="00B37C57"/>
    <w:rsid w:val="00B44CDA"/>
    <w:rsid w:val="00B548BB"/>
    <w:rsid w:val="00B65519"/>
    <w:rsid w:val="00B6722B"/>
    <w:rsid w:val="00B709EA"/>
    <w:rsid w:val="00B71361"/>
    <w:rsid w:val="00B734B3"/>
    <w:rsid w:val="00B76AD8"/>
    <w:rsid w:val="00B81ACC"/>
    <w:rsid w:val="00B86228"/>
    <w:rsid w:val="00B86367"/>
    <w:rsid w:val="00B93731"/>
    <w:rsid w:val="00BA01D5"/>
    <w:rsid w:val="00BB1A58"/>
    <w:rsid w:val="00BB460F"/>
    <w:rsid w:val="00BB78F9"/>
    <w:rsid w:val="00BC0CAE"/>
    <w:rsid w:val="00BD7E71"/>
    <w:rsid w:val="00BE5C55"/>
    <w:rsid w:val="00BE6978"/>
    <w:rsid w:val="00BF07C3"/>
    <w:rsid w:val="00BF12D0"/>
    <w:rsid w:val="00BF2905"/>
    <w:rsid w:val="00BF3345"/>
    <w:rsid w:val="00BF7A1F"/>
    <w:rsid w:val="00C043F3"/>
    <w:rsid w:val="00C10C36"/>
    <w:rsid w:val="00C20655"/>
    <w:rsid w:val="00C21F0F"/>
    <w:rsid w:val="00C23C5A"/>
    <w:rsid w:val="00C243D6"/>
    <w:rsid w:val="00C271E3"/>
    <w:rsid w:val="00C27300"/>
    <w:rsid w:val="00C2733D"/>
    <w:rsid w:val="00C3317C"/>
    <w:rsid w:val="00C47215"/>
    <w:rsid w:val="00C5784A"/>
    <w:rsid w:val="00C64FA7"/>
    <w:rsid w:val="00C66EEA"/>
    <w:rsid w:val="00C721D0"/>
    <w:rsid w:val="00C9038E"/>
    <w:rsid w:val="00CB57DB"/>
    <w:rsid w:val="00CB5A48"/>
    <w:rsid w:val="00CD2387"/>
    <w:rsid w:val="00CF4A77"/>
    <w:rsid w:val="00D00683"/>
    <w:rsid w:val="00D01BF7"/>
    <w:rsid w:val="00D05EB3"/>
    <w:rsid w:val="00D17CDB"/>
    <w:rsid w:val="00D207FD"/>
    <w:rsid w:val="00D21FAD"/>
    <w:rsid w:val="00D25DCA"/>
    <w:rsid w:val="00D304CF"/>
    <w:rsid w:val="00D4138B"/>
    <w:rsid w:val="00D43A7A"/>
    <w:rsid w:val="00D44BF6"/>
    <w:rsid w:val="00D459D4"/>
    <w:rsid w:val="00D478C1"/>
    <w:rsid w:val="00D51C39"/>
    <w:rsid w:val="00D5204C"/>
    <w:rsid w:val="00D54EC7"/>
    <w:rsid w:val="00D61E5A"/>
    <w:rsid w:val="00D908CD"/>
    <w:rsid w:val="00D93D25"/>
    <w:rsid w:val="00D951D1"/>
    <w:rsid w:val="00DA6CCD"/>
    <w:rsid w:val="00DB2C31"/>
    <w:rsid w:val="00DB32F1"/>
    <w:rsid w:val="00DB45CC"/>
    <w:rsid w:val="00DC02C9"/>
    <w:rsid w:val="00DC2001"/>
    <w:rsid w:val="00DC20CA"/>
    <w:rsid w:val="00DC2BE4"/>
    <w:rsid w:val="00DC5F27"/>
    <w:rsid w:val="00DC761B"/>
    <w:rsid w:val="00DD33C5"/>
    <w:rsid w:val="00E107A7"/>
    <w:rsid w:val="00E159F3"/>
    <w:rsid w:val="00E169AB"/>
    <w:rsid w:val="00E212FB"/>
    <w:rsid w:val="00E266F9"/>
    <w:rsid w:val="00E440C2"/>
    <w:rsid w:val="00E44DE4"/>
    <w:rsid w:val="00E5372F"/>
    <w:rsid w:val="00E53DC7"/>
    <w:rsid w:val="00E74323"/>
    <w:rsid w:val="00E8018B"/>
    <w:rsid w:val="00E905CB"/>
    <w:rsid w:val="00E90632"/>
    <w:rsid w:val="00E924BE"/>
    <w:rsid w:val="00E97769"/>
    <w:rsid w:val="00EA36C0"/>
    <w:rsid w:val="00EC3A47"/>
    <w:rsid w:val="00EC3E8B"/>
    <w:rsid w:val="00EC5F39"/>
    <w:rsid w:val="00EC7A32"/>
    <w:rsid w:val="00ED547C"/>
    <w:rsid w:val="00EE0EEB"/>
    <w:rsid w:val="00EE4364"/>
    <w:rsid w:val="00EE7246"/>
    <w:rsid w:val="00F11DD9"/>
    <w:rsid w:val="00F12A97"/>
    <w:rsid w:val="00F14184"/>
    <w:rsid w:val="00F151DE"/>
    <w:rsid w:val="00F21E0F"/>
    <w:rsid w:val="00F30D45"/>
    <w:rsid w:val="00F31BA5"/>
    <w:rsid w:val="00F33EA3"/>
    <w:rsid w:val="00F367E2"/>
    <w:rsid w:val="00F4666E"/>
    <w:rsid w:val="00F472EA"/>
    <w:rsid w:val="00F47EE4"/>
    <w:rsid w:val="00F615E5"/>
    <w:rsid w:val="00F67BB3"/>
    <w:rsid w:val="00F714C7"/>
    <w:rsid w:val="00F723C5"/>
    <w:rsid w:val="00F7288B"/>
    <w:rsid w:val="00F84003"/>
    <w:rsid w:val="00F9464F"/>
    <w:rsid w:val="00F97785"/>
    <w:rsid w:val="00FB4C11"/>
    <w:rsid w:val="00FC65D7"/>
    <w:rsid w:val="00FF2737"/>
    <w:rsid w:val="00FF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4B9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87595"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0E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10E42"/>
    <w:rPr>
      <w:rFonts w:ascii="Tahoma" w:hAnsi="Tahoma" w:cs="Tahoma"/>
      <w:spacing w:val="-5"/>
      <w:sz w:val="16"/>
      <w:szCs w:val="16"/>
    </w:rPr>
  </w:style>
  <w:style w:type="character" w:customStyle="1" w:styleId="Textkrper2Zchn">
    <w:name w:val="Textkörper 2 Zchn"/>
    <w:link w:val="Textkrper2"/>
    <w:semiHidden/>
    <w:rsid w:val="008A1C48"/>
    <w:rPr>
      <w:rFonts w:ascii="Arial" w:hAnsi="Arial" w:cs="Arial"/>
      <w:b/>
      <w:bCs/>
      <w:spacing w:val="-14"/>
      <w:sz w:val="22"/>
    </w:rPr>
  </w:style>
  <w:style w:type="paragraph" w:customStyle="1" w:styleId="Default">
    <w:name w:val="Default"/>
    <w:rsid w:val="00E905C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ager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1D595-4B23-4AFA-9433-02620B883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770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5611</CharactersWithSpaces>
  <SharedDoc>false</SharedDoc>
  <HLinks>
    <vt:vector size="18" baseType="variant">
      <vt:variant>
        <vt:i4>1966111</vt:i4>
      </vt:variant>
      <vt:variant>
        <vt:i4>6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Stefan Graf</dc:creator>
  <cp:lastModifiedBy>Kerstin Koch</cp:lastModifiedBy>
  <cp:revision>135</cp:revision>
  <cp:lastPrinted>2025-05-13T13:18:00Z</cp:lastPrinted>
  <dcterms:created xsi:type="dcterms:W3CDTF">2021-06-09T04:46:00Z</dcterms:created>
  <dcterms:modified xsi:type="dcterms:W3CDTF">2025-05-13T13:18:00Z</dcterms:modified>
</cp:coreProperties>
</file>